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48EBB6" w14:textId="77777777" w:rsidR="00CD3201" w:rsidRPr="00CD76C2" w:rsidRDefault="00CD3201" w:rsidP="00111272">
      <w:pPr>
        <w:tabs>
          <w:tab w:val="left" w:pos="3049"/>
        </w:tabs>
        <w:spacing w:after="0" w:line="240" w:lineRule="auto"/>
        <w:rPr>
          <w:rFonts w:cs="Arial"/>
          <w:sz w:val="28"/>
          <w:u w:val="single"/>
        </w:rPr>
      </w:pPr>
    </w:p>
    <w:p w14:paraId="4E5B80D9" w14:textId="77777777" w:rsidR="001C199D" w:rsidRDefault="00A24E98" w:rsidP="001C199D">
      <w:pPr>
        <w:pStyle w:val="Ttulo1"/>
        <w:spacing w:line="240" w:lineRule="auto"/>
        <w:jc w:val="left"/>
        <w:rPr>
          <w:sz w:val="28"/>
          <w:szCs w:val="28"/>
        </w:rPr>
      </w:pPr>
      <w:r w:rsidRPr="00975B51">
        <w:rPr>
          <w:sz w:val="28"/>
          <w:szCs w:val="28"/>
        </w:rPr>
        <w:t>Reseña N°1:</w:t>
      </w:r>
      <w:r w:rsidR="00D324EB">
        <w:rPr>
          <w:sz w:val="28"/>
          <w:szCs w:val="28"/>
        </w:rPr>
        <w:t xml:space="preserve"> </w:t>
      </w:r>
      <w:bookmarkStart w:id="0" w:name="_Hlk14276755"/>
      <w:r w:rsidR="001C199D">
        <w:rPr>
          <w:sz w:val="28"/>
          <w:szCs w:val="28"/>
        </w:rPr>
        <w:t>“</w:t>
      </w:r>
      <w:bookmarkStart w:id="1" w:name="_Hlk14982005"/>
      <w:r w:rsidR="001C199D">
        <w:rPr>
          <w:sz w:val="28"/>
          <w:szCs w:val="28"/>
        </w:rPr>
        <w:t>Estructura Social y Desigualdad: Aportes teóricos de una Sociología de las Políticas Sociales</w:t>
      </w:r>
      <w:bookmarkEnd w:id="0"/>
      <w:r w:rsidR="001C199D">
        <w:rPr>
          <w:sz w:val="28"/>
          <w:szCs w:val="28"/>
        </w:rPr>
        <w:t xml:space="preserve">”. </w:t>
      </w:r>
      <w:bookmarkEnd w:id="1"/>
    </w:p>
    <w:p w14:paraId="276AEA96" w14:textId="77777777" w:rsidR="001C199D" w:rsidRDefault="001C199D" w:rsidP="001C199D">
      <w:pPr>
        <w:pStyle w:val="Ttulo1"/>
        <w:spacing w:line="240" w:lineRule="auto"/>
        <w:jc w:val="left"/>
        <w:rPr>
          <w:sz w:val="28"/>
          <w:szCs w:val="28"/>
        </w:rPr>
      </w:pPr>
      <w:r>
        <w:rPr>
          <w:sz w:val="28"/>
          <w:szCs w:val="28"/>
        </w:rPr>
        <w:t>Por Mariel Arancio y María Macarena Saenz Valenzuela.</w:t>
      </w:r>
    </w:p>
    <w:p w14:paraId="004A15E3" w14:textId="3F1CC918" w:rsidR="007827D6" w:rsidRDefault="007827D6" w:rsidP="001C199D">
      <w:pPr>
        <w:pStyle w:val="Ttulo1"/>
        <w:spacing w:line="240" w:lineRule="auto"/>
        <w:jc w:val="left"/>
        <w:rPr>
          <w:sz w:val="28"/>
          <w:szCs w:val="28"/>
        </w:rPr>
      </w:pPr>
    </w:p>
    <w:p w14:paraId="533DF85D" w14:textId="72A7B7FC" w:rsidR="001C199D" w:rsidRPr="00EE17C8" w:rsidRDefault="005352FA" w:rsidP="00EE17C8">
      <w:pPr>
        <w:pStyle w:val="Ttulo1"/>
        <w:spacing w:line="240" w:lineRule="auto"/>
        <w:jc w:val="left"/>
        <w:rPr>
          <w:sz w:val="28"/>
          <w:szCs w:val="28"/>
        </w:rPr>
      </w:pPr>
      <w:r>
        <w:rPr>
          <w:sz w:val="28"/>
          <w:szCs w:val="28"/>
        </w:rPr>
        <w:t xml:space="preserve">Texto-Audio Introductorio. </w:t>
      </w:r>
    </w:p>
    <w:p w14:paraId="7F978702" w14:textId="75B41759" w:rsidR="00CD3201" w:rsidRPr="00975B51" w:rsidRDefault="00986F33" w:rsidP="00111272">
      <w:pPr>
        <w:pStyle w:val="Ttulo1"/>
        <w:spacing w:line="240" w:lineRule="auto"/>
        <w:jc w:val="left"/>
        <w:rPr>
          <w:sz w:val="24"/>
          <w:szCs w:val="24"/>
        </w:rPr>
      </w:pPr>
      <w:r w:rsidRPr="00975B51">
        <w:rPr>
          <w:sz w:val="24"/>
          <w:szCs w:val="24"/>
        </w:rPr>
        <w:t>Proyecto</w:t>
      </w:r>
      <w:r w:rsidR="00CD3201" w:rsidRPr="00975B51">
        <w:rPr>
          <w:sz w:val="24"/>
          <w:szCs w:val="24"/>
        </w:rPr>
        <w:t>:</w:t>
      </w:r>
      <w:r w:rsidR="00A82F2A" w:rsidRPr="00975B51">
        <w:rPr>
          <w:sz w:val="24"/>
          <w:szCs w:val="24"/>
        </w:rPr>
        <w:t xml:space="preserve"> </w:t>
      </w:r>
      <w:r w:rsidR="00745744" w:rsidRPr="00975B51">
        <w:rPr>
          <w:sz w:val="24"/>
          <w:szCs w:val="24"/>
        </w:rPr>
        <w:t xml:space="preserve">Procurando la </w:t>
      </w:r>
      <w:r w:rsidR="00A82F2A" w:rsidRPr="00975B51">
        <w:rPr>
          <w:sz w:val="24"/>
          <w:szCs w:val="24"/>
        </w:rPr>
        <w:t xml:space="preserve">Accesibilidad </w:t>
      </w:r>
      <w:r w:rsidR="00745744" w:rsidRPr="00975B51">
        <w:rPr>
          <w:sz w:val="24"/>
          <w:szCs w:val="24"/>
        </w:rPr>
        <w:t>Universal</w:t>
      </w:r>
      <w:r w:rsidRPr="00975B51">
        <w:rPr>
          <w:sz w:val="24"/>
          <w:szCs w:val="24"/>
        </w:rPr>
        <w:t xml:space="preserve"> </w:t>
      </w:r>
      <w:r w:rsidR="00644069" w:rsidRPr="00975B51">
        <w:rPr>
          <w:sz w:val="24"/>
          <w:szCs w:val="24"/>
        </w:rPr>
        <w:t>(P</w:t>
      </w:r>
      <w:r w:rsidR="003650D8">
        <w:rPr>
          <w:sz w:val="24"/>
          <w:szCs w:val="24"/>
        </w:rPr>
        <w:t>L</w:t>
      </w:r>
      <w:r w:rsidR="00745744" w:rsidRPr="00975B51">
        <w:rPr>
          <w:sz w:val="24"/>
          <w:szCs w:val="24"/>
        </w:rPr>
        <w:t>AU)</w:t>
      </w:r>
    </w:p>
    <w:p w14:paraId="485AABB0" w14:textId="4E227156" w:rsidR="00884E6D" w:rsidRDefault="00CD3201" w:rsidP="00C74CD9">
      <w:pPr>
        <w:pStyle w:val="Ttulo1"/>
        <w:spacing w:line="240" w:lineRule="auto"/>
        <w:jc w:val="left"/>
        <w:rPr>
          <w:sz w:val="24"/>
          <w:szCs w:val="24"/>
        </w:rPr>
      </w:pPr>
      <w:r w:rsidRPr="00975B51">
        <w:rPr>
          <w:sz w:val="24"/>
          <w:szCs w:val="24"/>
        </w:rPr>
        <w:t xml:space="preserve">Curso Sociología de las </w:t>
      </w:r>
      <w:r w:rsidR="00986F33" w:rsidRPr="00975B51">
        <w:rPr>
          <w:sz w:val="24"/>
          <w:szCs w:val="24"/>
        </w:rPr>
        <w:t>Políticas Públicas 2019.</w:t>
      </w:r>
    </w:p>
    <w:p w14:paraId="630BE376" w14:textId="77777777" w:rsidR="00EE17C8" w:rsidRDefault="00EE17C8">
      <w:pPr>
        <w:pStyle w:val="Ttulo2"/>
        <w:spacing w:line="240" w:lineRule="auto"/>
      </w:pPr>
    </w:p>
    <w:p w14:paraId="7C28B26A" w14:textId="274A28CC" w:rsidR="00C95046" w:rsidRDefault="00745744">
      <w:pPr>
        <w:pStyle w:val="Ttulo2"/>
        <w:spacing w:line="240" w:lineRule="auto"/>
      </w:pPr>
      <w:r w:rsidRPr="00CD76C2">
        <w:t>1) Presentación del “reseñador/a” e Introducción del texto</w:t>
      </w:r>
      <w:r w:rsidR="00C93824" w:rsidRPr="00CD76C2">
        <w:t>.</w:t>
      </w:r>
    </w:p>
    <w:p w14:paraId="37BEC20D" w14:textId="77777777" w:rsidR="009A6791" w:rsidRPr="009A6791" w:rsidRDefault="009A6791" w:rsidP="009A6791"/>
    <w:p w14:paraId="50D9E5FE" w14:textId="5A221F66" w:rsidR="003A7712" w:rsidRDefault="001C199D" w:rsidP="001C199D">
      <w:pPr>
        <w:rPr>
          <w:rFonts w:cs="Arial"/>
          <w:lang w:val="es-MX"/>
        </w:rPr>
      </w:pPr>
      <w:r>
        <w:rPr>
          <w:rFonts w:cs="Arial"/>
          <w:lang w:val="es-MX"/>
        </w:rPr>
        <w:t>Hola. Mi no</w:t>
      </w:r>
      <w:r w:rsidR="009A6791">
        <w:rPr>
          <w:rFonts w:cs="Arial"/>
          <w:lang w:val="es-MX"/>
        </w:rPr>
        <w:t>mbre es Valentina Pizarro Muñoz</w:t>
      </w:r>
      <w:r>
        <w:rPr>
          <w:rFonts w:cs="Arial"/>
          <w:lang w:val="es-MX"/>
        </w:rPr>
        <w:t xml:space="preserve"> y estoy en sexto año de la carrera de sociología. También he sido parte del equipo de ayudantes del curso de Política</w:t>
      </w:r>
      <w:r w:rsidR="003A7712">
        <w:rPr>
          <w:rFonts w:cs="Arial"/>
          <w:lang w:val="es-MX"/>
        </w:rPr>
        <w:t>s Públicas</w:t>
      </w:r>
      <w:bookmarkStart w:id="2" w:name="_GoBack"/>
      <w:bookmarkEnd w:id="2"/>
      <w:r w:rsidR="003A7712">
        <w:rPr>
          <w:rFonts w:cs="Arial"/>
          <w:lang w:val="es-MX"/>
        </w:rPr>
        <w:t>. Curso</w:t>
      </w:r>
      <w:r w:rsidR="009A6791">
        <w:rPr>
          <w:rFonts w:cs="Arial"/>
          <w:lang w:val="es-MX"/>
        </w:rPr>
        <w:t xml:space="preserve"> que ahora tu conocerás como: Sociología de las Políticas P</w:t>
      </w:r>
      <w:r>
        <w:rPr>
          <w:rFonts w:cs="Arial"/>
          <w:lang w:val="es-MX"/>
        </w:rPr>
        <w:t xml:space="preserve">úblicas. </w:t>
      </w:r>
    </w:p>
    <w:p w14:paraId="2E63854D" w14:textId="6704E6C7" w:rsidR="001C199D" w:rsidRDefault="001C199D" w:rsidP="001C199D">
      <w:pPr>
        <w:rPr>
          <w:rFonts w:cs="Arial"/>
          <w:lang w:val="es-MX"/>
        </w:rPr>
      </w:pPr>
      <w:r>
        <w:rPr>
          <w:rFonts w:cs="Arial"/>
          <w:lang w:val="es-MX"/>
        </w:rPr>
        <w:t xml:space="preserve">Hoy, quiero invitarte a que me acompañes a revisar </w:t>
      </w:r>
      <w:r w:rsidR="0090256A">
        <w:rPr>
          <w:rFonts w:cs="Arial"/>
          <w:lang w:val="es-MX"/>
        </w:rPr>
        <w:t>una ponencia que leí hace algún tiempo,</w:t>
      </w:r>
      <w:r w:rsidR="00D40259">
        <w:rPr>
          <w:rFonts w:cs="Arial"/>
          <w:lang w:val="es-MX"/>
        </w:rPr>
        <w:t xml:space="preserve"> realizada por las autoras </w:t>
      </w:r>
      <w:r>
        <w:rPr>
          <w:rFonts w:cs="Arial"/>
          <w:lang w:val="es-MX"/>
        </w:rPr>
        <w:t xml:space="preserve">Mariel Arancio y María Macarena Saenz titulado </w:t>
      </w:r>
      <w:r w:rsidRPr="003A7712">
        <w:rPr>
          <w:rFonts w:cs="Arial"/>
          <w:b/>
          <w:lang w:val="es-MX"/>
        </w:rPr>
        <w:t>“Estructura Social y Desigualad: Aportes teóricos de una Sociología de las Políticas Sociales”.</w:t>
      </w:r>
      <w:r w:rsidR="00D40259">
        <w:rPr>
          <w:rFonts w:cs="Arial"/>
          <w:b/>
          <w:lang w:val="es-MX"/>
        </w:rPr>
        <w:t xml:space="preserve"> </w:t>
      </w:r>
    </w:p>
    <w:p w14:paraId="5693C9F0" w14:textId="0CDDF306" w:rsidR="00856BBE" w:rsidRDefault="001C199D" w:rsidP="001C199D">
      <w:pPr>
        <w:rPr>
          <w:rFonts w:cs="Arial"/>
          <w:lang w:val="es-MX"/>
        </w:rPr>
      </w:pPr>
      <w:r>
        <w:rPr>
          <w:rFonts w:cs="Arial"/>
          <w:lang w:val="es-MX"/>
        </w:rPr>
        <w:t xml:space="preserve">El texto que </w:t>
      </w:r>
      <w:r w:rsidR="00D90534">
        <w:rPr>
          <w:rFonts w:cs="Arial"/>
          <w:lang w:val="es-MX"/>
        </w:rPr>
        <w:t xml:space="preserve">te propongo </w:t>
      </w:r>
      <w:r>
        <w:rPr>
          <w:rFonts w:cs="Arial"/>
          <w:lang w:val="es-MX"/>
        </w:rPr>
        <w:t>escuchar es bastante ameno y de fácil lectura. Además</w:t>
      </w:r>
      <w:r w:rsidR="003A7712">
        <w:rPr>
          <w:rFonts w:cs="Arial"/>
          <w:lang w:val="es-MX"/>
        </w:rPr>
        <w:t>,</w:t>
      </w:r>
      <w:r>
        <w:rPr>
          <w:rFonts w:cs="Arial"/>
          <w:lang w:val="es-MX"/>
        </w:rPr>
        <w:t xml:space="preserve"> es bastante cortito pues solo tiene 12 páginas</w:t>
      </w:r>
      <w:r w:rsidR="00D40259">
        <w:rPr>
          <w:rFonts w:cs="Arial"/>
          <w:lang w:val="es-MX"/>
        </w:rPr>
        <w:t>.</w:t>
      </w:r>
      <w:r>
        <w:rPr>
          <w:rFonts w:cs="Arial"/>
          <w:lang w:val="es-MX"/>
        </w:rPr>
        <w:t xml:space="preserve"> Sin embargo, en su relato, ambas autoras logran exponer de forma muy clara </w:t>
      </w:r>
      <w:r w:rsidR="0090256A">
        <w:rPr>
          <w:rFonts w:cs="Arial"/>
          <w:lang w:val="es-MX"/>
        </w:rPr>
        <w:t>y para nada tediosa</w:t>
      </w:r>
      <w:r w:rsidR="00D90534">
        <w:rPr>
          <w:rFonts w:cs="Arial"/>
          <w:lang w:val="es-MX"/>
        </w:rPr>
        <w:t xml:space="preserve"> (para suerte nuestra)</w:t>
      </w:r>
      <w:r w:rsidR="0090256A">
        <w:rPr>
          <w:rFonts w:cs="Arial"/>
          <w:lang w:val="es-MX"/>
        </w:rPr>
        <w:t xml:space="preserve"> </w:t>
      </w:r>
      <w:r>
        <w:rPr>
          <w:rFonts w:cs="Arial"/>
          <w:lang w:val="es-MX"/>
        </w:rPr>
        <w:t xml:space="preserve">algunos debates en torno a las diversas formas de entender la cuestión social y la generación de políticas públicas </w:t>
      </w:r>
      <w:r w:rsidR="00FC6314">
        <w:rPr>
          <w:rFonts w:cs="Arial"/>
          <w:lang w:val="es-MX"/>
        </w:rPr>
        <w:t>para abordar los distintos problemas de desigualdad que son parte de la cuestión social.</w:t>
      </w:r>
    </w:p>
    <w:p w14:paraId="3AFDA394" w14:textId="7EB6E66F" w:rsidR="001C199D" w:rsidRDefault="001C199D" w:rsidP="001C199D">
      <w:pPr>
        <w:rPr>
          <w:rFonts w:cs="Arial"/>
          <w:lang w:val="es-MX"/>
        </w:rPr>
      </w:pPr>
      <w:r>
        <w:rPr>
          <w:rFonts w:cs="Arial"/>
          <w:lang w:val="es-MX"/>
        </w:rPr>
        <w:t>En este debate</w:t>
      </w:r>
      <w:r w:rsidR="009A6791">
        <w:rPr>
          <w:rFonts w:cs="Arial"/>
          <w:lang w:val="es-MX"/>
        </w:rPr>
        <w:t>,</w:t>
      </w:r>
      <w:r>
        <w:rPr>
          <w:rFonts w:cs="Arial"/>
          <w:lang w:val="es-MX"/>
        </w:rPr>
        <w:t xml:space="preserve"> aún vigente, las autoras enfatizan la importancia de los aportes producidos por los marcos teóricos que entrega la Sociología sobre </w:t>
      </w:r>
      <w:r w:rsidR="00282DC8">
        <w:rPr>
          <w:rFonts w:cs="Arial"/>
          <w:lang w:val="es-MX"/>
        </w:rPr>
        <w:t>“</w:t>
      </w:r>
      <w:r>
        <w:rPr>
          <w:rFonts w:cs="Arial"/>
          <w:lang w:val="es-MX"/>
        </w:rPr>
        <w:t>la estructura y la desigualdad</w:t>
      </w:r>
      <w:r w:rsidR="00282DC8">
        <w:rPr>
          <w:rFonts w:cs="Arial"/>
          <w:lang w:val="es-MX"/>
        </w:rPr>
        <w:t>”</w:t>
      </w:r>
      <w:r>
        <w:rPr>
          <w:rFonts w:cs="Arial"/>
          <w:lang w:val="es-MX"/>
        </w:rPr>
        <w:t xml:space="preserve">. </w:t>
      </w:r>
      <w:r w:rsidR="00282DC8">
        <w:rPr>
          <w:rFonts w:cs="Arial"/>
          <w:lang w:val="es-MX"/>
        </w:rPr>
        <w:t xml:space="preserve">Esto con el objetivo de </w:t>
      </w:r>
      <w:r>
        <w:rPr>
          <w:rFonts w:cs="Arial"/>
          <w:lang w:val="es-MX"/>
        </w:rPr>
        <w:t xml:space="preserve">comprender cómo las complejas y variadas posiciones en la estructura y la movilidad dentro de ella, permiten vislumbrar </w:t>
      </w:r>
      <w:r w:rsidR="00282DC8">
        <w:rPr>
          <w:rFonts w:cs="Arial"/>
          <w:lang w:val="es-MX"/>
        </w:rPr>
        <w:t xml:space="preserve">distintos </w:t>
      </w:r>
      <w:r>
        <w:rPr>
          <w:rFonts w:cs="Arial"/>
          <w:lang w:val="es-MX"/>
        </w:rPr>
        <w:t>mecanismos de acción para atacar el problema de la cuestión social. O lo que, ahora sería, la Nueva Cuestión Social.</w:t>
      </w:r>
    </w:p>
    <w:p w14:paraId="2F793EFB" w14:textId="2463EFDD" w:rsidR="001C199D" w:rsidRDefault="001C199D" w:rsidP="001C199D">
      <w:pPr>
        <w:rPr>
          <w:rFonts w:cs="Arial"/>
          <w:lang w:val="es-MX"/>
        </w:rPr>
      </w:pPr>
      <w:r>
        <w:rPr>
          <w:rFonts w:cs="Arial"/>
          <w:lang w:val="es-MX"/>
        </w:rPr>
        <w:t xml:space="preserve">En este sentido, creo que el texto es bastante amigable con los conocimientos que ya has adquirido en </w:t>
      </w:r>
      <w:r w:rsidR="00282DC8">
        <w:rPr>
          <w:rFonts w:cs="Arial"/>
          <w:lang w:val="es-MX"/>
        </w:rPr>
        <w:t>cursos</w:t>
      </w:r>
      <w:r>
        <w:rPr>
          <w:rFonts w:cs="Arial"/>
          <w:lang w:val="es-MX"/>
        </w:rPr>
        <w:t xml:space="preserve"> anteriores, como</w:t>
      </w:r>
      <w:r w:rsidR="009A6791">
        <w:rPr>
          <w:rFonts w:cs="Arial"/>
          <w:lang w:val="es-MX"/>
        </w:rPr>
        <w:t>:</w:t>
      </w:r>
      <w:r>
        <w:rPr>
          <w:rFonts w:cs="Arial"/>
          <w:lang w:val="es-MX"/>
        </w:rPr>
        <w:t xml:space="preserve"> Teoría Soci</w:t>
      </w:r>
      <w:r w:rsidR="009A6791">
        <w:rPr>
          <w:rFonts w:cs="Arial"/>
          <w:lang w:val="es-MX"/>
        </w:rPr>
        <w:t xml:space="preserve">al e Historia de América Latina. </w:t>
      </w:r>
      <w:r w:rsidR="008D5B11">
        <w:rPr>
          <w:rFonts w:cs="Arial"/>
          <w:lang w:val="es-MX"/>
        </w:rPr>
        <w:t xml:space="preserve">Además, </w:t>
      </w:r>
      <w:r w:rsidR="00D40259">
        <w:rPr>
          <w:rFonts w:cs="Arial"/>
          <w:lang w:val="es-MX"/>
        </w:rPr>
        <w:t xml:space="preserve">lo que las autoras presentan </w:t>
      </w:r>
      <w:r w:rsidR="008D5B11">
        <w:rPr>
          <w:rFonts w:cs="Arial"/>
          <w:lang w:val="es-MX"/>
        </w:rPr>
        <w:t xml:space="preserve">me hizo mucho sentido con algunos pasajes de la historia </w:t>
      </w:r>
      <w:r w:rsidR="00D40259">
        <w:rPr>
          <w:rFonts w:cs="Arial"/>
          <w:lang w:val="es-MX"/>
        </w:rPr>
        <w:t xml:space="preserve">chilena y sus consecuencias en el espacio político. </w:t>
      </w:r>
      <w:r w:rsidR="00D40259" w:rsidRPr="003E63DF">
        <w:rPr>
          <w:rFonts w:cs="Arial"/>
          <w:lang w:val="es-MX"/>
        </w:rPr>
        <w:t>Esto</w:t>
      </w:r>
      <w:r w:rsidRPr="003E63DF">
        <w:rPr>
          <w:rFonts w:cs="Arial"/>
          <w:lang w:val="es-MX"/>
        </w:rPr>
        <w:t xml:space="preserve"> pues</w:t>
      </w:r>
      <w:r w:rsidR="003E63DF">
        <w:rPr>
          <w:rFonts w:cs="Arial"/>
          <w:lang w:val="es-MX"/>
        </w:rPr>
        <w:t>,</w:t>
      </w:r>
      <w:r>
        <w:rPr>
          <w:rFonts w:cs="Arial"/>
          <w:lang w:val="es-MX"/>
        </w:rPr>
        <w:t xml:space="preserve"> las autoras revisan la experiencia de la cuestión social en la región latinoamericana, tomando por ejemplo, las distintas políticas sociales que tuvieron origen en Argentina.</w:t>
      </w:r>
    </w:p>
    <w:p w14:paraId="5971F155" w14:textId="58DC8CCC" w:rsidR="001C199D" w:rsidRDefault="00282DC8" w:rsidP="001C199D">
      <w:pPr>
        <w:spacing w:after="0" w:line="240" w:lineRule="auto"/>
        <w:rPr>
          <w:rFonts w:cs="Arial"/>
          <w:szCs w:val="24"/>
        </w:rPr>
      </w:pPr>
      <w:r>
        <w:rPr>
          <w:rFonts w:cs="Arial"/>
          <w:lang w:val="es-MX"/>
        </w:rPr>
        <w:lastRenderedPageBreak/>
        <w:t xml:space="preserve">Otro punto que quiero </w:t>
      </w:r>
      <w:r w:rsidR="00856BBE">
        <w:rPr>
          <w:rFonts w:cs="Arial"/>
          <w:lang w:val="es-MX"/>
        </w:rPr>
        <w:t>destacar</w:t>
      </w:r>
      <w:r w:rsidR="00D90534">
        <w:rPr>
          <w:rFonts w:cs="Arial"/>
          <w:lang w:val="es-MX"/>
        </w:rPr>
        <w:t xml:space="preserve"> de esta ponencia</w:t>
      </w:r>
      <w:r w:rsidR="00856BBE">
        <w:rPr>
          <w:rFonts w:cs="Arial"/>
          <w:lang w:val="es-MX"/>
        </w:rPr>
        <w:t>,</w:t>
      </w:r>
      <w:r>
        <w:rPr>
          <w:rFonts w:cs="Arial"/>
          <w:lang w:val="es-MX"/>
        </w:rPr>
        <w:t xml:space="preserve"> es lo que llamaré una oritentación inversa del texto respecto del título de </w:t>
      </w:r>
      <w:r w:rsidR="00856BBE">
        <w:rPr>
          <w:rFonts w:cs="Arial"/>
          <w:lang w:val="es-MX"/>
        </w:rPr>
        <w:t xml:space="preserve">este curso, </w:t>
      </w:r>
      <w:r>
        <w:rPr>
          <w:rFonts w:cs="Arial"/>
          <w:lang w:val="es-MX"/>
        </w:rPr>
        <w:t xml:space="preserve">que es </w:t>
      </w:r>
      <w:r w:rsidR="00856BBE">
        <w:rPr>
          <w:rFonts w:cs="Arial"/>
          <w:lang w:val="es-MX"/>
        </w:rPr>
        <w:t>“</w:t>
      </w:r>
      <w:r w:rsidR="009A6791">
        <w:rPr>
          <w:rFonts w:cs="Arial"/>
          <w:lang w:val="es-MX"/>
        </w:rPr>
        <w:t>Sociología de las Políticas P</w:t>
      </w:r>
      <w:r w:rsidR="001C199D">
        <w:rPr>
          <w:rFonts w:cs="Arial"/>
          <w:lang w:val="es-MX"/>
        </w:rPr>
        <w:t>úblicas</w:t>
      </w:r>
      <w:r w:rsidR="00856BBE">
        <w:rPr>
          <w:rFonts w:cs="Arial"/>
          <w:lang w:val="es-MX"/>
        </w:rPr>
        <w:t>”</w:t>
      </w:r>
      <w:r w:rsidR="001C199D">
        <w:rPr>
          <w:rFonts w:cs="Arial"/>
          <w:lang w:val="es-MX"/>
        </w:rPr>
        <w:t xml:space="preserve">. </w:t>
      </w:r>
      <w:r>
        <w:rPr>
          <w:rFonts w:cs="Arial"/>
          <w:lang w:val="es-MX"/>
        </w:rPr>
        <w:t>Por ejemplo, s</w:t>
      </w:r>
      <w:r w:rsidR="001C199D">
        <w:rPr>
          <w:rFonts w:cs="Arial"/>
          <w:lang w:val="es-MX"/>
        </w:rPr>
        <w:t>i recuerdas textos anteriores como el de Barba Solano titulado:</w:t>
      </w:r>
      <w:r w:rsidR="001C199D">
        <w:rPr>
          <w:rFonts w:eastAsia="Arial" w:cs="Arial"/>
          <w:szCs w:val="24"/>
          <w:lang w:val="es-MX"/>
        </w:rPr>
        <w:t xml:space="preserve"> </w:t>
      </w:r>
      <w:r w:rsidR="001C199D">
        <w:rPr>
          <w:rFonts w:cs="Arial"/>
          <w:szCs w:val="24"/>
        </w:rPr>
        <w:t xml:space="preserve">“La Política Social desde una Perspectiva Sociológica”, el autor </w:t>
      </w:r>
      <w:r>
        <w:rPr>
          <w:rFonts w:cs="Arial"/>
          <w:szCs w:val="24"/>
        </w:rPr>
        <w:t xml:space="preserve">revisa, </w:t>
      </w:r>
      <w:r w:rsidR="001C199D">
        <w:rPr>
          <w:rFonts w:cs="Arial"/>
          <w:szCs w:val="24"/>
        </w:rPr>
        <w:t>desde un corpus teórico sociológico, cómo se posiciona</w:t>
      </w:r>
      <w:r w:rsidR="00856BBE">
        <w:rPr>
          <w:rFonts w:cs="Arial"/>
          <w:szCs w:val="24"/>
        </w:rPr>
        <w:t>n</w:t>
      </w:r>
      <w:r w:rsidR="001C199D">
        <w:rPr>
          <w:rFonts w:cs="Arial"/>
          <w:szCs w:val="24"/>
        </w:rPr>
        <w:t xml:space="preserve"> o </w:t>
      </w:r>
      <w:r w:rsidR="00856BBE">
        <w:rPr>
          <w:rFonts w:cs="Arial"/>
          <w:szCs w:val="24"/>
        </w:rPr>
        <w:t xml:space="preserve">sitúan </w:t>
      </w:r>
      <w:r w:rsidR="001C199D">
        <w:rPr>
          <w:rFonts w:cs="Arial"/>
          <w:szCs w:val="24"/>
        </w:rPr>
        <w:t xml:space="preserve">las políticas públicas en el marco de las transformaciones ocurridas en las sociedades modernas durante la década del 80 </w:t>
      </w:r>
      <w:r w:rsidR="00856BBE">
        <w:rPr>
          <w:rFonts w:cs="Arial"/>
          <w:szCs w:val="24"/>
        </w:rPr>
        <w:t xml:space="preserve">y </w:t>
      </w:r>
      <w:r w:rsidR="001C199D">
        <w:rPr>
          <w:rFonts w:cs="Arial"/>
          <w:szCs w:val="24"/>
        </w:rPr>
        <w:t>en adelante. En es</w:t>
      </w:r>
      <w:r w:rsidR="00856BBE">
        <w:rPr>
          <w:rFonts w:cs="Arial"/>
          <w:szCs w:val="24"/>
        </w:rPr>
        <w:t>t</w:t>
      </w:r>
      <w:r w:rsidR="001C199D">
        <w:rPr>
          <w:rFonts w:cs="Arial"/>
          <w:szCs w:val="24"/>
        </w:rPr>
        <w:t xml:space="preserve">e sentido, el texto elaborado por Mariel Arancio y María Macarena Saenz, </w:t>
      </w:r>
      <w:r>
        <w:rPr>
          <w:rFonts w:cs="Arial"/>
          <w:szCs w:val="24"/>
        </w:rPr>
        <w:t xml:space="preserve">en </w:t>
      </w:r>
      <w:r w:rsidR="009A6791">
        <w:rPr>
          <w:rFonts w:cs="Arial"/>
          <w:szCs w:val="24"/>
        </w:rPr>
        <w:t xml:space="preserve">mi opinión, </w:t>
      </w:r>
      <w:r w:rsidR="001C199D">
        <w:rPr>
          <w:rFonts w:cs="Arial"/>
          <w:szCs w:val="24"/>
        </w:rPr>
        <w:t>parte del lado opuesto, revisando</w:t>
      </w:r>
      <w:r w:rsidR="00856BBE">
        <w:rPr>
          <w:rFonts w:cs="Arial"/>
          <w:szCs w:val="24"/>
        </w:rPr>
        <w:t xml:space="preserve"> </w:t>
      </w:r>
      <w:r w:rsidR="001C199D">
        <w:rPr>
          <w:rFonts w:cs="Arial"/>
          <w:szCs w:val="24"/>
        </w:rPr>
        <w:t xml:space="preserve">cómo la sociología en sus discusiones sobre la desigualdad en la estructura </w:t>
      </w:r>
      <w:r w:rsidR="00856BBE">
        <w:rPr>
          <w:rFonts w:cs="Arial"/>
          <w:szCs w:val="24"/>
        </w:rPr>
        <w:t>social</w:t>
      </w:r>
      <w:r w:rsidR="001C199D">
        <w:rPr>
          <w:rFonts w:cs="Arial"/>
          <w:szCs w:val="24"/>
        </w:rPr>
        <w:t xml:space="preserve"> es un aporte para el quehacer y la toma de decisión de las políticas públicas. En </w:t>
      </w:r>
      <w:r>
        <w:rPr>
          <w:rFonts w:cs="Arial"/>
          <w:szCs w:val="24"/>
        </w:rPr>
        <w:t>resumen</w:t>
      </w:r>
      <w:r w:rsidR="001C199D">
        <w:rPr>
          <w:rFonts w:cs="Arial"/>
          <w:szCs w:val="24"/>
        </w:rPr>
        <w:t>, son dos formas distintas de acerca</w:t>
      </w:r>
      <w:r w:rsidR="00856BBE">
        <w:rPr>
          <w:rFonts w:cs="Arial"/>
          <w:szCs w:val="24"/>
        </w:rPr>
        <w:t>r</w:t>
      </w:r>
      <w:r w:rsidR="001C199D">
        <w:rPr>
          <w:rFonts w:cs="Arial"/>
          <w:szCs w:val="24"/>
        </w:rPr>
        <w:t>se a dos ámbitos (sociología y políticas públicas) con directa relación entre sí.</w:t>
      </w:r>
    </w:p>
    <w:p w14:paraId="03443508" w14:textId="77777777" w:rsidR="001C199D" w:rsidRDefault="001C199D" w:rsidP="001C199D">
      <w:pPr>
        <w:spacing w:after="0" w:line="240" w:lineRule="auto"/>
        <w:rPr>
          <w:rFonts w:cs="Arial"/>
          <w:szCs w:val="24"/>
        </w:rPr>
      </w:pPr>
    </w:p>
    <w:p w14:paraId="6AB31DA4" w14:textId="0D52D5BB" w:rsidR="001C199D" w:rsidRDefault="001C199D" w:rsidP="001C199D">
      <w:pPr>
        <w:spacing w:after="0" w:line="240" w:lineRule="auto"/>
        <w:rPr>
          <w:rFonts w:cs="Arial"/>
          <w:szCs w:val="24"/>
        </w:rPr>
      </w:pPr>
      <w:r>
        <w:rPr>
          <w:rFonts w:cs="Arial"/>
          <w:szCs w:val="24"/>
        </w:rPr>
        <w:t xml:space="preserve">El texto, en mi parecer, es una invitación </w:t>
      </w:r>
      <w:r w:rsidR="00856BBE">
        <w:rPr>
          <w:rFonts w:cs="Arial"/>
          <w:szCs w:val="24"/>
        </w:rPr>
        <w:t xml:space="preserve">a </w:t>
      </w:r>
      <w:r>
        <w:rPr>
          <w:rFonts w:cs="Arial"/>
          <w:szCs w:val="24"/>
        </w:rPr>
        <w:t xml:space="preserve">revisar y remirar esta relación. En donde las ciencias sociales, buscan describir o explicar fenómenos de la realidad social o las relaciones sociales, y las políticas públicas buscan concentrase en los problemas que son de interés público. Con esto, la acción buscada por las autoras en el lector (ahora oyente) es salir del espacio disciplinario y entrar al espacio de la toma de decisiones. </w:t>
      </w:r>
    </w:p>
    <w:p w14:paraId="7484FD16" w14:textId="77777777" w:rsidR="001C199D" w:rsidRDefault="001C199D" w:rsidP="001C199D">
      <w:pPr>
        <w:spacing w:after="0" w:line="240" w:lineRule="auto"/>
        <w:rPr>
          <w:rFonts w:cs="Arial"/>
          <w:szCs w:val="24"/>
        </w:rPr>
      </w:pPr>
    </w:p>
    <w:p w14:paraId="2CEE240A" w14:textId="12AB400C" w:rsidR="001C199D" w:rsidRPr="00856BBE" w:rsidRDefault="001C199D" w:rsidP="001C199D">
      <w:pPr>
        <w:spacing w:after="0" w:line="240" w:lineRule="auto"/>
        <w:rPr>
          <w:rFonts w:cs="Arial"/>
          <w:b/>
          <w:szCs w:val="24"/>
        </w:rPr>
      </w:pPr>
      <w:r>
        <w:rPr>
          <w:rFonts w:cs="Arial"/>
          <w:szCs w:val="24"/>
        </w:rPr>
        <w:t xml:space="preserve">A continuación, voy a presentarte algunos breves elementos de contexto para ayudarte a comprender desde qué áreas y experiencias las autoras se refieren a la cuestión social. Con estos breves detalles podrás comenzar a escuchar de una manera más activa el texto </w:t>
      </w:r>
      <w:r w:rsidR="00D90534">
        <w:rPr>
          <w:rFonts w:cs="Arial"/>
          <w:szCs w:val="24"/>
        </w:rPr>
        <w:t>de “</w:t>
      </w:r>
      <w:r w:rsidRPr="00856BBE">
        <w:rPr>
          <w:rFonts w:cs="Arial"/>
          <w:b/>
          <w:szCs w:val="24"/>
        </w:rPr>
        <w:t>Estructura Social y Desigualdad: Aportes teóricos de una Sociología de las Políticas Sociales”.</w:t>
      </w:r>
    </w:p>
    <w:p w14:paraId="59675BA1" w14:textId="77777777" w:rsidR="00CF384F" w:rsidRPr="00856BBE" w:rsidRDefault="00CF384F">
      <w:pPr>
        <w:spacing w:after="0" w:line="240" w:lineRule="auto"/>
        <w:rPr>
          <w:rFonts w:cs="Arial"/>
          <w:b/>
          <w:szCs w:val="24"/>
          <w:shd w:val="clear" w:color="auto" w:fill="FFFFFF"/>
        </w:rPr>
      </w:pPr>
    </w:p>
    <w:p w14:paraId="6389A2C3" w14:textId="3DDE1337" w:rsidR="00C95046" w:rsidRDefault="00413B5A">
      <w:pPr>
        <w:pStyle w:val="Ttulo2"/>
        <w:spacing w:line="240" w:lineRule="auto"/>
      </w:pPr>
      <w:r w:rsidRPr="00CD76C2">
        <w:t xml:space="preserve">2) Contextualización </w:t>
      </w:r>
      <w:r w:rsidR="00C93824" w:rsidRPr="00CD76C2">
        <w:t xml:space="preserve">y Elementos Centrales </w:t>
      </w:r>
      <w:r w:rsidRPr="00CD76C2">
        <w:t>del texto</w:t>
      </w:r>
      <w:r w:rsidR="00745744" w:rsidRPr="00CD76C2">
        <w:t>.</w:t>
      </w:r>
    </w:p>
    <w:p w14:paraId="0B940C3C" w14:textId="77777777" w:rsidR="00856BBE" w:rsidRPr="00856BBE" w:rsidRDefault="00856BBE" w:rsidP="00856BBE"/>
    <w:p w14:paraId="3934F321" w14:textId="49A618D0" w:rsidR="001C199D" w:rsidRDefault="001C199D" w:rsidP="001C199D">
      <w:pPr>
        <w:rPr>
          <w:rFonts w:cs="Arial"/>
          <w:lang w:val="es-MX"/>
        </w:rPr>
      </w:pPr>
      <w:r>
        <w:rPr>
          <w:rFonts w:cs="Arial"/>
          <w:lang w:val="es-MX"/>
        </w:rPr>
        <w:t>El texto que vas a escuchar fue desarrollado por las autoras Mariel Arancio y María Macarena Saenz. Mariel Arancio es Licenciada y Profesora de Sociología en la Universidad de Buenos Aires, y María Saenz es Licenciada en Sociología y se desempeña en campos relacionados a la comunicación social y la demografía. Ambas autoras redactaron este texto en el marco de las Jornadas de Sociología de la Universidad de Buenos Aires. Titulado: Recorridos de una (in)disciplina. La Sociología a sesenta años de la fundación de la Carrera</w:t>
      </w:r>
      <w:r w:rsidR="00856BBE">
        <w:rPr>
          <w:rFonts w:cs="Arial"/>
          <w:lang w:val="es-MX"/>
        </w:rPr>
        <w:t>,</w:t>
      </w:r>
      <w:r>
        <w:rPr>
          <w:rFonts w:cs="Arial"/>
          <w:lang w:val="es-MX"/>
        </w:rPr>
        <w:t xml:space="preserve"> del año 2017. Perteneciendo a la mesa titulada: Sociología de las políticas sociales.</w:t>
      </w:r>
    </w:p>
    <w:p w14:paraId="3F600078" w14:textId="0412B430" w:rsidR="001C199D" w:rsidRDefault="001C199D" w:rsidP="001C199D">
      <w:pPr>
        <w:rPr>
          <w:rFonts w:cs="Arial"/>
          <w:lang w:val="es-MX"/>
        </w:rPr>
      </w:pPr>
      <w:r>
        <w:rPr>
          <w:rFonts w:cs="Arial"/>
          <w:lang w:val="es-MX"/>
        </w:rPr>
        <w:t>Centrándonos en el texto “Estructura Social y Desigualad: Aportes teóricos de una Sociología de las Políticas Sociales”, las autoras realizan una revisión en base a cómo se han comprendido las políticas sociales en el contexto latinoamericano, desde los conceptos de estructura social y desigualdad que han desarrollado disciplinas como la Sociología, aportando al debate sobre la problematización de la cuestión social.</w:t>
      </w:r>
    </w:p>
    <w:p w14:paraId="60FEE05F" w14:textId="77777777" w:rsidR="001C199D" w:rsidRDefault="001C199D" w:rsidP="001C199D">
      <w:pPr>
        <w:rPr>
          <w:rFonts w:cs="Arial"/>
          <w:lang w:val="es-MX"/>
        </w:rPr>
      </w:pPr>
      <w:r>
        <w:rPr>
          <w:rFonts w:cs="Arial"/>
          <w:lang w:val="es-MX"/>
        </w:rPr>
        <w:lastRenderedPageBreak/>
        <w:t xml:space="preserve">En palabras de las autoras, el principal objetivo de esta ponencia es “describir la relevancia de un enfoque sociológico, analizando las políticas sociales desde el aporte que supone el marco conceptual de la sociología” </w:t>
      </w:r>
    </w:p>
    <w:p w14:paraId="2CF2821E" w14:textId="35646D32" w:rsidR="001C199D" w:rsidRDefault="001C199D" w:rsidP="001C199D">
      <w:pPr>
        <w:rPr>
          <w:rFonts w:cs="Arial"/>
          <w:lang w:val="es-MX"/>
        </w:rPr>
      </w:pPr>
      <w:r>
        <w:rPr>
          <w:rFonts w:cs="Arial"/>
          <w:lang w:val="es-MX"/>
        </w:rPr>
        <w:t>Las autoras dividen el escrito en cuatro partes: en la prime</w:t>
      </w:r>
      <w:r w:rsidR="00856BBE">
        <w:rPr>
          <w:rFonts w:cs="Arial"/>
          <w:lang w:val="es-MX"/>
        </w:rPr>
        <w:t>r</w:t>
      </w:r>
      <w:r>
        <w:rPr>
          <w:rFonts w:cs="Arial"/>
          <w:lang w:val="es-MX"/>
        </w:rPr>
        <w:t>a realizan una breve introducción sobre cómo han sido los estudios de la estructura social y quienes han sido sus principales exponentes, pasando por Marx, Durkheim y Weber, hasta llegar a estudios del contexto Latinoamericano, con Gino Germani en el caso de la estructura social en Argentina. En este breve recorrido, las autoras apuntan que la comprensión sobre la relación entre estructura social y política social</w:t>
      </w:r>
      <w:r w:rsidR="00856BBE">
        <w:rPr>
          <w:rFonts w:cs="Arial"/>
          <w:lang w:val="es-MX"/>
        </w:rPr>
        <w:t>,</w:t>
      </w:r>
      <w:r>
        <w:rPr>
          <w:rFonts w:cs="Arial"/>
          <w:lang w:val="es-MX"/>
        </w:rPr>
        <w:t xml:space="preserve"> debe asumir que es una relación de carácter complejo y que no lleva necesariamente una relación causal.</w:t>
      </w:r>
    </w:p>
    <w:p w14:paraId="2F8FAE4F" w14:textId="53FDE0E2" w:rsidR="00975B51" w:rsidRPr="001C199D" w:rsidRDefault="001C199D" w:rsidP="001C199D">
      <w:pPr>
        <w:rPr>
          <w:rFonts w:cs="Arial"/>
          <w:lang w:val="es-MX"/>
        </w:rPr>
      </w:pPr>
      <w:r>
        <w:rPr>
          <w:rFonts w:cs="Arial"/>
          <w:lang w:val="es-MX"/>
        </w:rPr>
        <w:t xml:space="preserve">En el segundo apartado titulado “Cuestión Social” las autoras se acercan a las diversas miradas y posturas que han conceptualizado el término, y cómo la política social, en el contexto latinoamericano ha desarrollado propuestas para su solución. En el tercer apartado titulado “Estructura Social y Desigualdad”, revisan cómo la Sociología, ha abordado el concepto de estructura social y desigualdad, y cómo aquellas definiciones han tenido una repercusión </w:t>
      </w:r>
      <w:r w:rsidR="00856BBE">
        <w:rPr>
          <w:rFonts w:cs="Arial"/>
          <w:lang w:val="es-MX"/>
        </w:rPr>
        <w:t xml:space="preserve">o impacto </w:t>
      </w:r>
      <w:r>
        <w:rPr>
          <w:rFonts w:cs="Arial"/>
          <w:lang w:val="es-MX"/>
        </w:rPr>
        <w:t>en la forma de hacer política Social en el caso argentino. Y finalmente</w:t>
      </w:r>
      <w:r w:rsidR="00856BBE">
        <w:rPr>
          <w:rFonts w:cs="Arial"/>
          <w:lang w:val="es-MX"/>
        </w:rPr>
        <w:t xml:space="preserve"> Arancio y Saenz,</w:t>
      </w:r>
      <w:r>
        <w:rPr>
          <w:rFonts w:cs="Arial"/>
          <w:lang w:val="es-MX"/>
        </w:rPr>
        <w:t xml:space="preserve"> realizan una conclusión en base los dos apartados anteriores y sus repercusiones para el entendimiento y desarrollo de la política social.</w:t>
      </w:r>
    </w:p>
    <w:p w14:paraId="44B2D9F5" w14:textId="77777777" w:rsidR="00975B51" w:rsidRPr="00CD76C2" w:rsidRDefault="00975B51">
      <w:pPr>
        <w:pStyle w:val="Ttulo2"/>
        <w:spacing w:line="240" w:lineRule="auto"/>
      </w:pPr>
      <w:r w:rsidRPr="00CD76C2">
        <w:t>3) Preguntas básicas para tener en mente durante la lectura-escucha del texto.</w:t>
      </w:r>
    </w:p>
    <w:p w14:paraId="1C606B64" w14:textId="77777777" w:rsidR="00975B51" w:rsidRDefault="00975B51">
      <w:pPr>
        <w:pStyle w:val="Ttulo3"/>
        <w:spacing w:line="240" w:lineRule="auto"/>
      </w:pPr>
    </w:p>
    <w:p w14:paraId="3A049792" w14:textId="6F288345" w:rsidR="00975B51" w:rsidRDefault="00975B51">
      <w:pPr>
        <w:pStyle w:val="Ttulo3"/>
        <w:spacing w:line="240" w:lineRule="auto"/>
      </w:pPr>
      <w:r>
        <w:t>3Preguntas</w:t>
      </w:r>
    </w:p>
    <w:p w14:paraId="0040E1E9" w14:textId="77777777" w:rsidR="00D40259" w:rsidRPr="00D40259" w:rsidRDefault="00D40259" w:rsidP="00D40259"/>
    <w:p w14:paraId="01F1740F" w14:textId="77777777" w:rsidR="001C199D" w:rsidRDefault="001C199D" w:rsidP="001C199D">
      <w:pPr>
        <w:rPr>
          <w:rFonts w:cs="Arial"/>
          <w:lang w:val="es-MX"/>
        </w:rPr>
      </w:pPr>
      <w:r>
        <w:rPr>
          <w:rFonts w:cs="Arial"/>
          <w:lang w:val="es-MX"/>
        </w:rPr>
        <w:t>Antes de que comiences a escuchar el texto, quiero plantearte tres preguntas para reflexionar y para guiar la lectura, en base la revisión que realizan las autoras.</w:t>
      </w:r>
    </w:p>
    <w:p w14:paraId="26FE077E" w14:textId="47E6E84C" w:rsidR="001C199D" w:rsidRDefault="001C199D" w:rsidP="001C199D">
      <w:pPr>
        <w:rPr>
          <w:rFonts w:cs="Arial"/>
          <w:lang w:val="es-MX"/>
        </w:rPr>
      </w:pPr>
      <w:r>
        <w:rPr>
          <w:rFonts w:cs="Arial"/>
          <w:lang w:val="es-MX"/>
        </w:rPr>
        <w:t xml:space="preserve">Mariel Arancio y María Macarena Saenz, mencionan que las aproximaciones al concepto de cuestión social en el contexto latinoamericano han sido variadas, dadas las diversas transformaciones en el escenario de la estructura social y sus transformaciones provocadas por el capitalismo y los gobiernos neoliberales. En ese sentido, finalizando el texto, las autoras entregan algunos ejemplos de políticas sociales en Argentina, considerando el cómo se han visibilizado los problemas de la estructura y </w:t>
      </w:r>
      <w:r w:rsidR="004E4558">
        <w:rPr>
          <w:rFonts w:cs="Arial"/>
          <w:lang w:val="es-MX"/>
        </w:rPr>
        <w:t>desigualdad para</w:t>
      </w:r>
      <w:r>
        <w:rPr>
          <w:rFonts w:cs="Arial"/>
          <w:lang w:val="es-MX"/>
        </w:rPr>
        <w:t xml:space="preserve"> definir cuál es la cuestión social.</w:t>
      </w:r>
    </w:p>
    <w:p w14:paraId="7A722E69" w14:textId="347F00DA" w:rsidR="001C199D" w:rsidRDefault="001C199D" w:rsidP="001C199D">
      <w:pPr>
        <w:rPr>
          <w:rFonts w:cs="Arial"/>
          <w:lang w:val="es-MX"/>
        </w:rPr>
      </w:pPr>
      <w:r>
        <w:rPr>
          <w:rFonts w:cs="Arial"/>
          <w:lang w:val="es-MX"/>
        </w:rPr>
        <w:t xml:space="preserve">En </w:t>
      </w:r>
      <w:r w:rsidR="004E4558">
        <w:rPr>
          <w:rFonts w:cs="Arial"/>
          <w:lang w:val="es-MX"/>
        </w:rPr>
        <w:t xml:space="preserve">base a lo anterior, </w:t>
      </w:r>
      <w:r>
        <w:rPr>
          <w:rFonts w:cs="Arial"/>
          <w:lang w:val="es-MX"/>
        </w:rPr>
        <w:t>una primera pregunta es ¿Qué aspecto importante mencionan las autoras para comprender y definir el problema de la cuestión social en Latinoamérica?</w:t>
      </w:r>
    </w:p>
    <w:p w14:paraId="096B677C" w14:textId="77777777" w:rsidR="001C199D" w:rsidRDefault="001C199D" w:rsidP="001C199D">
      <w:pPr>
        <w:rPr>
          <w:rFonts w:cs="Arial"/>
          <w:lang w:val="es-MX"/>
        </w:rPr>
      </w:pPr>
      <w:r>
        <w:rPr>
          <w:rFonts w:cs="Arial"/>
          <w:lang w:val="es-MX"/>
        </w:rPr>
        <w:t>A partir de esos antecedentes, la segunda pregunta es ¿cómo caracterizan a la Nueva Cuestión Social?</w:t>
      </w:r>
    </w:p>
    <w:p w14:paraId="786DC4E7" w14:textId="444B902C" w:rsidR="001C199D" w:rsidRDefault="001C199D" w:rsidP="001C199D">
      <w:pPr>
        <w:rPr>
          <w:rFonts w:cs="Arial"/>
          <w:lang w:val="es-MX"/>
        </w:rPr>
      </w:pPr>
      <w:r>
        <w:rPr>
          <w:rFonts w:cs="Arial"/>
          <w:lang w:val="es-MX"/>
        </w:rPr>
        <w:lastRenderedPageBreak/>
        <w:t>Y finalmente</w:t>
      </w:r>
      <w:r w:rsidR="004E4558">
        <w:rPr>
          <w:rFonts w:cs="Arial"/>
          <w:lang w:val="es-MX"/>
        </w:rPr>
        <w:t>,</w:t>
      </w:r>
      <w:r>
        <w:rPr>
          <w:rFonts w:cs="Arial"/>
          <w:lang w:val="es-MX"/>
        </w:rPr>
        <w:t xml:space="preserve"> la tercera pregunta</w:t>
      </w:r>
      <w:r w:rsidR="004E4558">
        <w:rPr>
          <w:rFonts w:cs="Arial"/>
          <w:lang w:val="es-MX"/>
        </w:rPr>
        <w:t xml:space="preserve"> es</w:t>
      </w:r>
      <w:r>
        <w:rPr>
          <w:rFonts w:cs="Arial"/>
          <w:lang w:val="es-MX"/>
        </w:rPr>
        <w:t xml:space="preserve"> ¿qué implicancias tuvo el giro del trabajo a la pobreza que mencionan las autoras en relación a las políticas públicas?</w:t>
      </w:r>
    </w:p>
    <w:p w14:paraId="2627CF5A" w14:textId="77777777" w:rsidR="001C199D" w:rsidRDefault="001C199D" w:rsidP="001C199D">
      <w:pPr>
        <w:spacing w:after="0" w:line="240" w:lineRule="auto"/>
        <w:rPr>
          <w:rFonts w:eastAsia="Arial" w:cs="Arial"/>
          <w:szCs w:val="24"/>
        </w:rPr>
      </w:pPr>
      <w:r>
        <w:rPr>
          <w:rFonts w:eastAsia="Arial" w:cs="Arial"/>
          <w:szCs w:val="24"/>
        </w:rPr>
        <w:t>Mucha suerte en la escucha-lectura del texto. Aquí te entregamos su referencia bibliográfica para que sepas como citarlo:</w:t>
      </w:r>
    </w:p>
    <w:p w14:paraId="604A65DE" w14:textId="77777777" w:rsidR="001C199D" w:rsidRDefault="001C199D" w:rsidP="001C199D">
      <w:pPr>
        <w:spacing w:after="0" w:line="240" w:lineRule="auto"/>
        <w:rPr>
          <w:rFonts w:eastAsia="Arial" w:cs="Arial"/>
          <w:szCs w:val="24"/>
        </w:rPr>
      </w:pPr>
    </w:p>
    <w:p w14:paraId="2132DC01" w14:textId="77777777" w:rsidR="001C199D" w:rsidRDefault="001C199D" w:rsidP="001C199D">
      <w:pPr>
        <w:pStyle w:val="Ttulo2"/>
        <w:rPr>
          <w:rFonts w:eastAsiaTheme="minorHAnsi" w:cstheme="minorBidi"/>
          <w:szCs w:val="22"/>
        </w:rPr>
      </w:pPr>
      <w:r>
        <w:t>Arancio, M y Saenz, A.M (sin fecha) Estructura Social y Desigualdad: Aportes teóricos de una Sociología de las políticas sociales. UBA/UNTREF, UBA-CEL/CONICET.</w:t>
      </w:r>
    </w:p>
    <w:p w14:paraId="12CA01BB" w14:textId="1A31DE68" w:rsidR="008B56DD" w:rsidRDefault="007827D6">
      <w:pPr>
        <w:spacing w:after="0" w:line="240" w:lineRule="auto"/>
        <w:rPr>
          <w:rFonts w:eastAsia="Arial" w:cs="Arial"/>
          <w:szCs w:val="24"/>
        </w:rPr>
      </w:pPr>
      <w:r>
        <w:rPr>
          <w:rFonts w:eastAsia="Arial" w:cs="Arial"/>
          <w:szCs w:val="24"/>
        </w:rPr>
        <w:t xml:space="preserve"> </w:t>
      </w:r>
      <w:r w:rsidR="008B56DD">
        <w:rPr>
          <w:rFonts w:eastAsia="Arial" w:cs="Arial"/>
          <w:szCs w:val="24"/>
        </w:rPr>
        <w:t xml:space="preserve"> </w:t>
      </w:r>
    </w:p>
    <w:p w14:paraId="564BFE2C" w14:textId="388A1454" w:rsidR="00975B51" w:rsidRDefault="007827D6">
      <w:pPr>
        <w:spacing w:after="0" w:line="240" w:lineRule="auto"/>
        <w:rPr>
          <w:rFonts w:eastAsia="Arial" w:cs="Arial"/>
          <w:b/>
          <w:bCs/>
          <w:szCs w:val="24"/>
        </w:rPr>
      </w:pPr>
      <w:r>
        <w:rPr>
          <w:rFonts w:eastAsia="Arial" w:cs="Arial"/>
          <w:szCs w:val="24"/>
        </w:rPr>
        <w:t xml:space="preserve">Por favor, ahora pasa </w:t>
      </w:r>
      <w:r w:rsidR="00297301">
        <w:rPr>
          <w:rFonts w:eastAsia="Arial" w:cs="Arial"/>
          <w:szCs w:val="24"/>
        </w:rPr>
        <w:t>a escuchar el</w:t>
      </w:r>
      <w:r>
        <w:rPr>
          <w:rFonts w:eastAsia="Arial" w:cs="Arial"/>
          <w:szCs w:val="24"/>
        </w:rPr>
        <w:t xml:space="preserve"> audio del texto. </w:t>
      </w:r>
    </w:p>
    <w:sectPr w:rsidR="00975B51" w:rsidSect="000169FD">
      <w:headerReference w:type="even" r:id="rId7"/>
      <w:headerReference w:type="default" r:id="rId8"/>
      <w:footerReference w:type="even" r:id="rId9"/>
      <w:footerReference w:type="default" r:id="rId10"/>
      <w:headerReference w:type="first" r:id="rId11"/>
      <w:footerReference w:type="first" r:id="rId12"/>
      <w:pgSz w:w="12240" w:h="15840"/>
      <w:pgMar w:top="1668" w:right="1701"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5904B7" w14:textId="77777777" w:rsidR="009C0D3A" w:rsidRDefault="009C0D3A" w:rsidP="00986F33">
      <w:pPr>
        <w:spacing w:after="0" w:line="240" w:lineRule="auto"/>
      </w:pPr>
      <w:r>
        <w:separator/>
      </w:r>
    </w:p>
  </w:endnote>
  <w:endnote w:type="continuationSeparator" w:id="0">
    <w:p w14:paraId="75B744CB" w14:textId="77777777" w:rsidR="009C0D3A" w:rsidRDefault="009C0D3A" w:rsidP="00986F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Lucida Grande">
    <w:charset w:val="00"/>
    <w:family w:val="auto"/>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63200" w14:textId="77777777" w:rsidR="003A7712" w:rsidRDefault="003A7712" w:rsidP="00AC0E2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F41B4E9" w14:textId="77777777" w:rsidR="003A7712" w:rsidRDefault="003A7712" w:rsidP="003A50A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74161A" w14:textId="77777777" w:rsidR="003A7712" w:rsidRDefault="003A7712" w:rsidP="00AC0E2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282DC8">
      <w:rPr>
        <w:rStyle w:val="Nmerodepgina"/>
        <w:noProof/>
      </w:rPr>
      <w:t>3</w:t>
    </w:r>
    <w:r>
      <w:rPr>
        <w:rStyle w:val="Nmerodepgina"/>
      </w:rPr>
      <w:fldChar w:fldCharType="end"/>
    </w:r>
  </w:p>
  <w:p w14:paraId="0C35C285" w14:textId="77777777" w:rsidR="003A7712" w:rsidRDefault="003A7712" w:rsidP="003A50A9">
    <w:pPr>
      <w:pStyle w:val="Piedep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9CD888" w14:textId="77777777" w:rsidR="002C3C9E" w:rsidRDefault="002C3C9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09BCBB" w14:textId="77777777" w:rsidR="009C0D3A" w:rsidRDefault="009C0D3A" w:rsidP="00986F33">
      <w:pPr>
        <w:spacing w:after="0" w:line="240" w:lineRule="auto"/>
      </w:pPr>
      <w:r>
        <w:separator/>
      </w:r>
    </w:p>
  </w:footnote>
  <w:footnote w:type="continuationSeparator" w:id="0">
    <w:p w14:paraId="32418528" w14:textId="77777777" w:rsidR="009C0D3A" w:rsidRDefault="009C0D3A" w:rsidP="00986F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00D0B9" w14:textId="77777777" w:rsidR="002C3C9E" w:rsidRDefault="002C3C9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9C23B" w14:textId="612A2935" w:rsidR="003A7712" w:rsidRDefault="002C3C9E">
    <w:pPr>
      <w:pStyle w:val="Encabezado"/>
    </w:pPr>
    <w:r>
      <w:rPr>
        <w:noProof/>
      </w:rPr>
      <w:drawing>
        <wp:inline distT="0" distB="0" distL="0" distR="0" wp14:anchorId="297BCA78" wp14:editId="0D132CDF">
          <wp:extent cx="1524000" cy="786765"/>
          <wp:effectExtent l="0" t="0" r="0" b="0"/>
          <wp:docPr id="1" name="Imagen 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1524000" cy="78676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255F52" w14:textId="77777777" w:rsidR="002C3C9E" w:rsidRDefault="002C3C9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B92CB3"/>
    <w:multiLevelType w:val="hybridMultilevel"/>
    <w:tmpl w:val="0E66B868"/>
    <w:lvl w:ilvl="0" w:tplc="FC1442DC">
      <w:start w:val="1"/>
      <w:numFmt w:val="bullet"/>
      <w:lvlText w:val=""/>
      <w:lvlJc w:val="left"/>
      <w:pPr>
        <w:ind w:left="720" w:hanging="360"/>
      </w:pPr>
      <w:rPr>
        <w:rFonts w:ascii="Symbol" w:hAnsi="Symbol" w:hint="default"/>
      </w:rPr>
    </w:lvl>
    <w:lvl w:ilvl="1" w:tplc="40161E1C">
      <w:start w:val="1"/>
      <w:numFmt w:val="bullet"/>
      <w:lvlText w:val="o"/>
      <w:lvlJc w:val="left"/>
      <w:pPr>
        <w:ind w:left="1440" w:hanging="360"/>
      </w:pPr>
      <w:rPr>
        <w:rFonts w:ascii="Courier New" w:hAnsi="Courier New" w:hint="default"/>
      </w:rPr>
    </w:lvl>
    <w:lvl w:ilvl="2" w:tplc="72E4FC1E">
      <w:start w:val="1"/>
      <w:numFmt w:val="bullet"/>
      <w:lvlText w:val=""/>
      <w:lvlJc w:val="left"/>
      <w:pPr>
        <w:ind w:left="2160" w:hanging="360"/>
      </w:pPr>
      <w:rPr>
        <w:rFonts w:ascii="Wingdings" w:hAnsi="Wingdings" w:hint="default"/>
      </w:rPr>
    </w:lvl>
    <w:lvl w:ilvl="3" w:tplc="B550679A">
      <w:start w:val="1"/>
      <w:numFmt w:val="bullet"/>
      <w:lvlText w:val=""/>
      <w:lvlJc w:val="left"/>
      <w:pPr>
        <w:ind w:left="2880" w:hanging="360"/>
      </w:pPr>
      <w:rPr>
        <w:rFonts w:ascii="Symbol" w:hAnsi="Symbol" w:hint="default"/>
      </w:rPr>
    </w:lvl>
    <w:lvl w:ilvl="4" w:tplc="F9EEDC4E">
      <w:start w:val="1"/>
      <w:numFmt w:val="bullet"/>
      <w:lvlText w:val="o"/>
      <w:lvlJc w:val="left"/>
      <w:pPr>
        <w:ind w:left="3600" w:hanging="360"/>
      </w:pPr>
      <w:rPr>
        <w:rFonts w:ascii="Courier New" w:hAnsi="Courier New" w:hint="default"/>
      </w:rPr>
    </w:lvl>
    <w:lvl w:ilvl="5" w:tplc="274A8854">
      <w:start w:val="1"/>
      <w:numFmt w:val="bullet"/>
      <w:lvlText w:val=""/>
      <w:lvlJc w:val="left"/>
      <w:pPr>
        <w:ind w:left="4320" w:hanging="360"/>
      </w:pPr>
      <w:rPr>
        <w:rFonts w:ascii="Wingdings" w:hAnsi="Wingdings" w:hint="default"/>
      </w:rPr>
    </w:lvl>
    <w:lvl w:ilvl="6" w:tplc="A4A4AF0A">
      <w:start w:val="1"/>
      <w:numFmt w:val="bullet"/>
      <w:lvlText w:val=""/>
      <w:lvlJc w:val="left"/>
      <w:pPr>
        <w:ind w:left="5040" w:hanging="360"/>
      </w:pPr>
      <w:rPr>
        <w:rFonts w:ascii="Symbol" w:hAnsi="Symbol" w:hint="default"/>
      </w:rPr>
    </w:lvl>
    <w:lvl w:ilvl="7" w:tplc="9DF2B73C">
      <w:start w:val="1"/>
      <w:numFmt w:val="bullet"/>
      <w:lvlText w:val="o"/>
      <w:lvlJc w:val="left"/>
      <w:pPr>
        <w:ind w:left="5760" w:hanging="360"/>
      </w:pPr>
      <w:rPr>
        <w:rFonts w:ascii="Courier New" w:hAnsi="Courier New" w:hint="default"/>
      </w:rPr>
    </w:lvl>
    <w:lvl w:ilvl="8" w:tplc="05C234E8">
      <w:start w:val="1"/>
      <w:numFmt w:val="bullet"/>
      <w:lvlText w:val=""/>
      <w:lvlJc w:val="left"/>
      <w:pPr>
        <w:ind w:left="6480" w:hanging="360"/>
      </w:pPr>
      <w:rPr>
        <w:rFonts w:ascii="Wingdings" w:hAnsi="Wingdings" w:hint="default"/>
      </w:rPr>
    </w:lvl>
  </w:abstractNum>
  <w:abstractNum w:abstractNumId="1" w15:restartNumberingAfterBreak="0">
    <w:nsid w:val="35704DE6"/>
    <w:multiLevelType w:val="hybridMultilevel"/>
    <w:tmpl w:val="88549BD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6F33"/>
    <w:rsid w:val="000169FD"/>
    <w:rsid w:val="00017A3A"/>
    <w:rsid w:val="0005752B"/>
    <w:rsid w:val="000650DB"/>
    <w:rsid w:val="00091FCA"/>
    <w:rsid w:val="00094A5B"/>
    <w:rsid w:val="000C77D8"/>
    <w:rsid w:val="00111272"/>
    <w:rsid w:val="001837A1"/>
    <w:rsid w:val="001B24FB"/>
    <w:rsid w:val="001C199D"/>
    <w:rsid w:val="001E248F"/>
    <w:rsid w:val="00274A21"/>
    <w:rsid w:val="00282DC8"/>
    <w:rsid w:val="002951E7"/>
    <w:rsid w:val="00295F04"/>
    <w:rsid w:val="00297301"/>
    <w:rsid w:val="002A4C6C"/>
    <w:rsid w:val="002C3C9E"/>
    <w:rsid w:val="00353333"/>
    <w:rsid w:val="003650D8"/>
    <w:rsid w:val="00386ABE"/>
    <w:rsid w:val="00393140"/>
    <w:rsid w:val="003947B0"/>
    <w:rsid w:val="003A50A9"/>
    <w:rsid w:val="003A7712"/>
    <w:rsid w:val="003B4255"/>
    <w:rsid w:val="003C2346"/>
    <w:rsid w:val="003E63DF"/>
    <w:rsid w:val="003F4829"/>
    <w:rsid w:val="00413B5A"/>
    <w:rsid w:val="0042210D"/>
    <w:rsid w:val="004C584F"/>
    <w:rsid w:val="004D316F"/>
    <w:rsid w:val="004E4558"/>
    <w:rsid w:val="004F50AC"/>
    <w:rsid w:val="00504CF7"/>
    <w:rsid w:val="005352FA"/>
    <w:rsid w:val="005578FC"/>
    <w:rsid w:val="00614B54"/>
    <w:rsid w:val="00637CE0"/>
    <w:rsid w:val="00644069"/>
    <w:rsid w:val="00645CC5"/>
    <w:rsid w:val="00683641"/>
    <w:rsid w:val="006B18BF"/>
    <w:rsid w:val="006E74B4"/>
    <w:rsid w:val="006F3242"/>
    <w:rsid w:val="00717E5A"/>
    <w:rsid w:val="00745744"/>
    <w:rsid w:val="007503F0"/>
    <w:rsid w:val="00775569"/>
    <w:rsid w:val="0077623A"/>
    <w:rsid w:val="007827D6"/>
    <w:rsid w:val="00793EA9"/>
    <w:rsid w:val="007A3AFB"/>
    <w:rsid w:val="007E73D3"/>
    <w:rsid w:val="00813852"/>
    <w:rsid w:val="00813BB4"/>
    <w:rsid w:val="00817BB4"/>
    <w:rsid w:val="00827E22"/>
    <w:rsid w:val="00856BBE"/>
    <w:rsid w:val="00857E36"/>
    <w:rsid w:val="00883963"/>
    <w:rsid w:val="00884E6D"/>
    <w:rsid w:val="0088748E"/>
    <w:rsid w:val="008B56DD"/>
    <w:rsid w:val="008D5B11"/>
    <w:rsid w:val="008F1A3F"/>
    <w:rsid w:val="0090256A"/>
    <w:rsid w:val="00975B51"/>
    <w:rsid w:val="00986F33"/>
    <w:rsid w:val="00987078"/>
    <w:rsid w:val="009A6791"/>
    <w:rsid w:val="009C0D3A"/>
    <w:rsid w:val="009D20A7"/>
    <w:rsid w:val="00A143B0"/>
    <w:rsid w:val="00A24E98"/>
    <w:rsid w:val="00A41AEA"/>
    <w:rsid w:val="00A435BB"/>
    <w:rsid w:val="00A711FE"/>
    <w:rsid w:val="00A737DF"/>
    <w:rsid w:val="00A82F2A"/>
    <w:rsid w:val="00AC0E2F"/>
    <w:rsid w:val="00AC24FE"/>
    <w:rsid w:val="00B44E45"/>
    <w:rsid w:val="00B6780D"/>
    <w:rsid w:val="00B90EF6"/>
    <w:rsid w:val="00BC2FC2"/>
    <w:rsid w:val="00BD02FA"/>
    <w:rsid w:val="00BF2C0D"/>
    <w:rsid w:val="00C14B59"/>
    <w:rsid w:val="00C74CD9"/>
    <w:rsid w:val="00C926B3"/>
    <w:rsid w:val="00C93824"/>
    <w:rsid w:val="00C95046"/>
    <w:rsid w:val="00CA0D23"/>
    <w:rsid w:val="00CD3201"/>
    <w:rsid w:val="00CD76C2"/>
    <w:rsid w:val="00CF384F"/>
    <w:rsid w:val="00D324EB"/>
    <w:rsid w:val="00D40259"/>
    <w:rsid w:val="00D54B89"/>
    <w:rsid w:val="00D90534"/>
    <w:rsid w:val="00DB028F"/>
    <w:rsid w:val="00DF0923"/>
    <w:rsid w:val="00DF3DAC"/>
    <w:rsid w:val="00E21C12"/>
    <w:rsid w:val="00E6237E"/>
    <w:rsid w:val="00E76336"/>
    <w:rsid w:val="00E93B2B"/>
    <w:rsid w:val="00EA0B20"/>
    <w:rsid w:val="00EE17C8"/>
    <w:rsid w:val="00F151BC"/>
    <w:rsid w:val="00F216EE"/>
    <w:rsid w:val="00F26201"/>
    <w:rsid w:val="00F73129"/>
    <w:rsid w:val="00FB22E4"/>
    <w:rsid w:val="00FC6314"/>
    <w:rsid w:val="1910A35F"/>
    <w:rsid w:val="6D6C9577"/>
    <w:rsid w:val="6F39C4AF"/>
  </w:rsids>
  <m:mathPr>
    <m:mathFont m:val="Cambria Math"/>
    <m:brkBin m:val="before"/>
    <m:brkBinSub m:val="--"/>
    <m:smallFrac m:val="0"/>
    <m:dispDef/>
    <m:lMargin m:val="0"/>
    <m:rMargin m:val="0"/>
    <m:defJc m:val="centerGroup"/>
    <m:wrapIndent m:val="1440"/>
    <m:intLim m:val="subSup"/>
    <m:naryLim m:val="undOvr"/>
  </m:mathPr>
  <w:themeFontLang w:val="es-C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156FBC9"/>
  <w15:docId w15:val="{7F9EE09D-9C29-4F47-A288-CD7ED1898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24EB"/>
    <w:rPr>
      <w:rFonts w:ascii="Arial" w:hAnsi="Arial"/>
      <w:sz w:val="24"/>
    </w:rPr>
  </w:style>
  <w:style w:type="paragraph" w:styleId="Ttulo1">
    <w:name w:val="heading 1"/>
    <w:basedOn w:val="Normal"/>
    <w:next w:val="Normal"/>
    <w:link w:val="Ttulo1Car"/>
    <w:uiPriority w:val="9"/>
    <w:qFormat/>
    <w:rsid w:val="00CD76C2"/>
    <w:pPr>
      <w:keepNext/>
      <w:keepLines/>
      <w:spacing w:after="0"/>
      <w:jc w:val="center"/>
      <w:outlineLvl w:val="0"/>
    </w:pPr>
    <w:rPr>
      <w:rFonts w:eastAsiaTheme="majorEastAsia" w:cstheme="majorBidi"/>
      <w:b/>
      <w:bCs/>
      <w:sz w:val="32"/>
      <w:szCs w:val="32"/>
    </w:rPr>
  </w:style>
  <w:style w:type="paragraph" w:styleId="Ttulo2">
    <w:name w:val="heading 2"/>
    <w:basedOn w:val="Normal"/>
    <w:next w:val="Normal"/>
    <w:link w:val="Ttulo2Car"/>
    <w:uiPriority w:val="9"/>
    <w:unhideWhenUsed/>
    <w:qFormat/>
    <w:rsid w:val="00CD76C2"/>
    <w:pPr>
      <w:keepNext/>
      <w:keepLines/>
      <w:spacing w:after="0"/>
      <w:outlineLvl w:val="1"/>
    </w:pPr>
    <w:rPr>
      <w:rFonts w:eastAsiaTheme="majorEastAsia" w:cstheme="majorBidi"/>
      <w:b/>
      <w:bCs/>
      <w:sz w:val="28"/>
      <w:szCs w:val="26"/>
    </w:rPr>
  </w:style>
  <w:style w:type="paragraph" w:styleId="Ttulo3">
    <w:name w:val="heading 3"/>
    <w:basedOn w:val="Normal"/>
    <w:next w:val="Normal"/>
    <w:link w:val="Ttulo3Car"/>
    <w:uiPriority w:val="9"/>
    <w:unhideWhenUsed/>
    <w:qFormat/>
    <w:rsid w:val="00CD76C2"/>
    <w:pPr>
      <w:keepNext/>
      <w:keepLines/>
      <w:spacing w:after="0"/>
      <w:outlineLvl w:val="2"/>
    </w:pPr>
    <w:rPr>
      <w:rFonts w:eastAsiaTheme="majorEastAsia" w:cstheme="majorBidi"/>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86F3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86F33"/>
  </w:style>
  <w:style w:type="paragraph" w:styleId="Piedepgina">
    <w:name w:val="footer"/>
    <w:basedOn w:val="Normal"/>
    <w:link w:val="PiedepginaCar"/>
    <w:uiPriority w:val="99"/>
    <w:unhideWhenUsed/>
    <w:rsid w:val="00986F3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86F33"/>
  </w:style>
  <w:style w:type="paragraph" w:styleId="Prrafodelista">
    <w:name w:val="List Paragraph"/>
    <w:basedOn w:val="Normal"/>
    <w:uiPriority w:val="34"/>
    <w:qFormat/>
    <w:rsid w:val="00CA0D23"/>
    <w:pPr>
      <w:ind w:left="720"/>
      <w:contextualSpacing/>
    </w:pPr>
  </w:style>
  <w:style w:type="character" w:styleId="Nmerodepgina">
    <w:name w:val="page number"/>
    <w:basedOn w:val="Fuentedeprrafopredeter"/>
    <w:uiPriority w:val="99"/>
    <w:semiHidden/>
    <w:unhideWhenUsed/>
    <w:rsid w:val="003A50A9"/>
  </w:style>
  <w:style w:type="paragraph" w:styleId="Textodeglobo">
    <w:name w:val="Balloon Text"/>
    <w:basedOn w:val="Normal"/>
    <w:link w:val="TextodegloboCar"/>
    <w:uiPriority w:val="99"/>
    <w:semiHidden/>
    <w:unhideWhenUsed/>
    <w:rsid w:val="00644069"/>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644069"/>
    <w:rPr>
      <w:rFonts w:ascii="Lucida Grande" w:hAnsi="Lucida Grande" w:cs="Lucida Grande"/>
      <w:sz w:val="18"/>
      <w:szCs w:val="18"/>
    </w:rPr>
  </w:style>
  <w:style w:type="character" w:customStyle="1" w:styleId="Ttulo1Car">
    <w:name w:val="Título 1 Car"/>
    <w:basedOn w:val="Fuentedeprrafopredeter"/>
    <w:link w:val="Ttulo1"/>
    <w:uiPriority w:val="9"/>
    <w:rsid w:val="00CD76C2"/>
    <w:rPr>
      <w:rFonts w:ascii="Arial" w:eastAsiaTheme="majorEastAsia" w:hAnsi="Arial" w:cstheme="majorBidi"/>
      <w:b/>
      <w:bCs/>
      <w:sz w:val="32"/>
      <w:szCs w:val="32"/>
    </w:rPr>
  </w:style>
  <w:style w:type="character" w:customStyle="1" w:styleId="Ttulo2Car">
    <w:name w:val="Título 2 Car"/>
    <w:basedOn w:val="Fuentedeprrafopredeter"/>
    <w:link w:val="Ttulo2"/>
    <w:uiPriority w:val="9"/>
    <w:rsid w:val="00CD76C2"/>
    <w:rPr>
      <w:rFonts w:ascii="Arial" w:eastAsiaTheme="majorEastAsia" w:hAnsi="Arial" w:cstheme="majorBidi"/>
      <w:b/>
      <w:bCs/>
      <w:sz w:val="28"/>
      <w:szCs w:val="26"/>
    </w:rPr>
  </w:style>
  <w:style w:type="character" w:customStyle="1" w:styleId="Ttulo3Car">
    <w:name w:val="Título 3 Car"/>
    <w:basedOn w:val="Fuentedeprrafopredeter"/>
    <w:link w:val="Ttulo3"/>
    <w:uiPriority w:val="9"/>
    <w:rsid w:val="00CD76C2"/>
    <w:rPr>
      <w:rFonts w:ascii="Arial" w:eastAsiaTheme="majorEastAsia" w:hAnsi="Arial" w:cstheme="majorBidi"/>
      <w:b/>
      <w:bCs/>
      <w:sz w:val="24"/>
    </w:rPr>
  </w:style>
  <w:style w:type="character" w:styleId="Refdecomentario">
    <w:name w:val="annotation reference"/>
    <w:basedOn w:val="Fuentedeprrafopredeter"/>
    <w:uiPriority w:val="99"/>
    <w:semiHidden/>
    <w:unhideWhenUsed/>
    <w:rsid w:val="003650D8"/>
    <w:rPr>
      <w:sz w:val="16"/>
      <w:szCs w:val="16"/>
    </w:rPr>
  </w:style>
  <w:style w:type="paragraph" w:styleId="Textocomentario">
    <w:name w:val="annotation text"/>
    <w:basedOn w:val="Normal"/>
    <w:link w:val="TextocomentarioCar"/>
    <w:uiPriority w:val="99"/>
    <w:semiHidden/>
    <w:unhideWhenUsed/>
    <w:rsid w:val="003650D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650D8"/>
    <w:rPr>
      <w:sz w:val="20"/>
      <w:szCs w:val="20"/>
    </w:rPr>
  </w:style>
  <w:style w:type="paragraph" w:styleId="Asuntodelcomentario">
    <w:name w:val="annotation subject"/>
    <w:basedOn w:val="Textocomentario"/>
    <w:next w:val="Textocomentario"/>
    <w:link w:val="AsuntodelcomentarioCar"/>
    <w:uiPriority w:val="99"/>
    <w:semiHidden/>
    <w:unhideWhenUsed/>
    <w:rsid w:val="003650D8"/>
    <w:rPr>
      <w:b/>
      <w:bCs/>
    </w:rPr>
  </w:style>
  <w:style w:type="character" w:customStyle="1" w:styleId="AsuntodelcomentarioCar">
    <w:name w:val="Asunto del comentario Car"/>
    <w:basedOn w:val="TextocomentarioCar"/>
    <w:link w:val="Asuntodelcomentario"/>
    <w:uiPriority w:val="99"/>
    <w:semiHidden/>
    <w:rsid w:val="003650D8"/>
    <w:rPr>
      <w:b/>
      <w:bCs/>
      <w:sz w:val="20"/>
      <w:szCs w:val="20"/>
    </w:rPr>
  </w:style>
  <w:style w:type="paragraph" w:styleId="Revisin">
    <w:name w:val="Revision"/>
    <w:hidden/>
    <w:uiPriority w:val="99"/>
    <w:semiHidden/>
    <w:rsid w:val="004F50AC"/>
    <w:pPr>
      <w:spacing w:after="0" w:line="240" w:lineRule="auto"/>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855076">
      <w:bodyDiv w:val="1"/>
      <w:marLeft w:val="0"/>
      <w:marRight w:val="0"/>
      <w:marTop w:val="0"/>
      <w:marBottom w:val="0"/>
      <w:divBdr>
        <w:top w:val="none" w:sz="0" w:space="0" w:color="auto"/>
        <w:left w:val="none" w:sz="0" w:space="0" w:color="auto"/>
        <w:bottom w:val="none" w:sz="0" w:space="0" w:color="auto"/>
        <w:right w:val="none" w:sz="0" w:space="0" w:color="auto"/>
      </w:divBdr>
    </w:div>
    <w:div w:id="1134560620">
      <w:bodyDiv w:val="1"/>
      <w:marLeft w:val="0"/>
      <w:marRight w:val="0"/>
      <w:marTop w:val="0"/>
      <w:marBottom w:val="0"/>
      <w:divBdr>
        <w:top w:val="none" w:sz="0" w:space="0" w:color="auto"/>
        <w:left w:val="none" w:sz="0" w:space="0" w:color="auto"/>
        <w:bottom w:val="none" w:sz="0" w:space="0" w:color="auto"/>
        <w:right w:val="none" w:sz="0" w:space="0" w:color="auto"/>
      </w:divBdr>
    </w:div>
    <w:div w:id="1478258778">
      <w:bodyDiv w:val="1"/>
      <w:marLeft w:val="0"/>
      <w:marRight w:val="0"/>
      <w:marTop w:val="0"/>
      <w:marBottom w:val="0"/>
      <w:divBdr>
        <w:top w:val="none" w:sz="0" w:space="0" w:color="auto"/>
        <w:left w:val="none" w:sz="0" w:space="0" w:color="auto"/>
        <w:bottom w:val="none" w:sz="0" w:space="0" w:color="auto"/>
        <w:right w:val="none" w:sz="0" w:space="0" w:color="auto"/>
      </w:divBdr>
      <w:divsChild>
        <w:div w:id="1697539789">
          <w:marLeft w:val="0"/>
          <w:marRight w:val="0"/>
          <w:marTop w:val="0"/>
          <w:marBottom w:val="0"/>
          <w:divBdr>
            <w:top w:val="none" w:sz="0" w:space="0" w:color="auto"/>
            <w:left w:val="none" w:sz="0" w:space="0" w:color="auto"/>
            <w:bottom w:val="none" w:sz="0" w:space="0" w:color="auto"/>
            <w:right w:val="none" w:sz="0" w:space="0" w:color="auto"/>
          </w:divBdr>
        </w:div>
        <w:div w:id="2119979430">
          <w:marLeft w:val="0"/>
          <w:marRight w:val="0"/>
          <w:marTop w:val="0"/>
          <w:marBottom w:val="0"/>
          <w:divBdr>
            <w:top w:val="none" w:sz="0" w:space="0" w:color="auto"/>
            <w:left w:val="none" w:sz="0" w:space="0" w:color="auto"/>
            <w:bottom w:val="none" w:sz="0" w:space="0" w:color="auto"/>
            <w:right w:val="none" w:sz="0" w:space="0" w:color="auto"/>
          </w:divBdr>
        </w:div>
        <w:div w:id="1623918155">
          <w:marLeft w:val="0"/>
          <w:marRight w:val="0"/>
          <w:marTop w:val="0"/>
          <w:marBottom w:val="0"/>
          <w:divBdr>
            <w:top w:val="none" w:sz="0" w:space="0" w:color="auto"/>
            <w:left w:val="none" w:sz="0" w:space="0" w:color="auto"/>
            <w:bottom w:val="none" w:sz="0" w:space="0" w:color="auto"/>
            <w:right w:val="none" w:sz="0" w:space="0" w:color="auto"/>
          </w:divBdr>
        </w:div>
        <w:div w:id="2074690668">
          <w:marLeft w:val="0"/>
          <w:marRight w:val="0"/>
          <w:marTop w:val="0"/>
          <w:marBottom w:val="0"/>
          <w:divBdr>
            <w:top w:val="none" w:sz="0" w:space="0" w:color="auto"/>
            <w:left w:val="none" w:sz="0" w:space="0" w:color="auto"/>
            <w:bottom w:val="none" w:sz="0" w:space="0" w:color="auto"/>
            <w:right w:val="none" w:sz="0" w:space="0" w:color="auto"/>
          </w:divBdr>
        </w:div>
        <w:div w:id="289475467">
          <w:marLeft w:val="0"/>
          <w:marRight w:val="0"/>
          <w:marTop w:val="0"/>
          <w:marBottom w:val="0"/>
          <w:divBdr>
            <w:top w:val="none" w:sz="0" w:space="0" w:color="auto"/>
            <w:left w:val="none" w:sz="0" w:space="0" w:color="auto"/>
            <w:bottom w:val="none" w:sz="0" w:space="0" w:color="auto"/>
            <w:right w:val="none" w:sz="0" w:space="0" w:color="auto"/>
          </w:divBdr>
        </w:div>
      </w:divsChild>
    </w:div>
    <w:div w:id="1634556453">
      <w:bodyDiv w:val="1"/>
      <w:marLeft w:val="0"/>
      <w:marRight w:val="0"/>
      <w:marTop w:val="0"/>
      <w:marBottom w:val="0"/>
      <w:divBdr>
        <w:top w:val="none" w:sz="0" w:space="0" w:color="auto"/>
        <w:left w:val="none" w:sz="0" w:space="0" w:color="auto"/>
        <w:bottom w:val="none" w:sz="0" w:space="0" w:color="auto"/>
        <w:right w:val="none" w:sz="0" w:space="0" w:color="auto"/>
      </w:divBdr>
    </w:div>
    <w:div w:id="2060090197">
      <w:bodyDiv w:val="1"/>
      <w:marLeft w:val="0"/>
      <w:marRight w:val="0"/>
      <w:marTop w:val="0"/>
      <w:marBottom w:val="0"/>
      <w:divBdr>
        <w:top w:val="none" w:sz="0" w:space="0" w:color="auto"/>
        <w:left w:val="none" w:sz="0" w:space="0" w:color="auto"/>
        <w:bottom w:val="none" w:sz="0" w:space="0" w:color="auto"/>
        <w:right w:val="none" w:sz="0" w:space="0" w:color="auto"/>
      </w:divBdr>
    </w:div>
    <w:div w:id="212946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4</Pages>
  <Words>1261</Words>
  <Characters>6940</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Ivan Ojeda Pereirea</dc:creator>
  <cp:lastModifiedBy>Ivan Ojeda Pereirea</cp:lastModifiedBy>
  <cp:revision>10</cp:revision>
  <dcterms:created xsi:type="dcterms:W3CDTF">2019-07-29T21:10:00Z</dcterms:created>
  <dcterms:modified xsi:type="dcterms:W3CDTF">2019-08-14T14:50:00Z</dcterms:modified>
</cp:coreProperties>
</file>